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125E" w14:textId="77777777" w:rsidR="00934F55" w:rsidRDefault="003B1A14" w:rsidP="003B1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A14">
        <w:rPr>
          <w:rFonts w:ascii="Times New Roman" w:hAnsi="Times New Roman" w:cs="Times New Roman"/>
          <w:b/>
          <w:bCs/>
          <w:sz w:val="28"/>
          <w:szCs w:val="28"/>
        </w:rPr>
        <w:t>NOTICE</w:t>
      </w:r>
      <w:r w:rsidR="00934F55">
        <w:rPr>
          <w:rFonts w:ascii="Times New Roman" w:hAnsi="Times New Roman" w:cs="Times New Roman"/>
          <w:b/>
          <w:bCs/>
          <w:sz w:val="28"/>
          <w:szCs w:val="28"/>
        </w:rPr>
        <w:t xml:space="preserve"> OF COURT PROCEEDING AND </w:t>
      </w:r>
    </w:p>
    <w:p w14:paraId="37BA88AD" w14:textId="77777777" w:rsidR="003B1A14" w:rsidRPr="003B1A14" w:rsidRDefault="00934F55" w:rsidP="003B1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INSTRUCTION</w:t>
      </w:r>
      <w:r w:rsidR="006B5A01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ON HOW TO ATTEND</w:t>
      </w:r>
    </w:p>
    <w:p w14:paraId="0A1A173D" w14:textId="77777777" w:rsidR="003B1A14" w:rsidRPr="003B1A14" w:rsidRDefault="003B1A14">
      <w:pPr>
        <w:rPr>
          <w:rFonts w:ascii="Times New Roman" w:hAnsi="Times New Roman" w:cs="Times New Roman"/>
          <w:sz w:val="28"/>
          <w:szCs w:val="28"/>
        </w:rPr>
      </w:pPr>
    </w:p>
    <w:p w14:paraId="25FA3017" w14:textId="77777777" w:rsidR="003B1A14" w:rsidRDefault="003B1A14" w:rsidP="003B1A14">
      <w:pPr>
        <w:spacing w:line="480" w:lineRule="auto"/>
        <w:ind w:firstLine="720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Pr="003B1A14">
        <w:rPr>
          <w:rFonts w:ascii="Times New Roman" w:hAnsi="Times New Roman" w:cs="Times New Roman"/>
        </w:rPr>
        <w:t xml:space="preserve"> </w:t>
      </w:r>
      <w:r w:rsidR="003464DB">
        <w:rPr>
          <w:rFonts w:ascii="Times New Roman" w:hAnsi="Times New Roman" w:cs="Times New Roman"/>
        </w:rPr>
        <w:t xml:space="preserve">JUVENILE </w:t>
      </w:r>
      <w:r w:rsidRPr="003B1A14">
        <w:rPr>
          <w:rFonts w:ascii="Times New Roman" w:hAnsi="Times New Roman" w:cs="Times New Roman"/>
        </w:rPr>
        <w:t>COURT</w:t>
      </w:r>
      <w:r w:rsidR="0064259A">
        <w:rPr>
          <w:rFonts w:ascii="Times New Roman" w:hAnsi="Times New Roman" w:cs="Times New Roman"/>
        </w:rPr>
        <w:t>S</w:t>
      </w:r>
      <w:r w:rsidRPr="003B1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64259A">
        <w:rPr>
          <w:rFonts w:ascii="Times New Roman" w:hAnsi="Times New Roman" w:cs="Times New Roman"/>
        </w:rPr>
        <w:t>the Ocmulgee Judicial Circuit</w:t>
      </w:r>
      <w:r w:rsidR="00203EF0">
        <w:rPr>
          <w:rFonts w:ascii="Times New Roman" w:hAnsi="Times New Roman" w:cs="Times New Roman"/>
        </w:rPr>
        <w:t xml:space="preserve"> will be in session, when hearings are scheduled, </w:t>
      </w:r>
      <w:r w:rsidR="006F08DD">
        <w:rPr>
          <w:rFonts w:ascii="Times New Roman" w:hAnsi="Times New Roman" w:cs="Times New Roman"/>
        </w:rPr>
        <w:t xml:space="preserve">Monday through Thursday </w:t>
      </w:r>
      <w:r w:rsidR="005E435D">
        <w:rPr>
          <w:rFonts w:ascii="Times New Roman" w:hAnsi="Times New Roman" w:cs="Times New Roman"/>
        </w:rPr>
        <w:t xml:space="preserve">beginning at 10:00 </w:t>
      </w:r>
      <w:proofErr w:type="gramStart"/>
      <w:r w:rsidR="005E435D">
        <w:rPr>
          <w:rFonts w:ascii="Times New Roman" w:hAnsi="Times New Roman" w:cs="Times New Roman"/>
        </w:rPr>
        <w:t>a.m..</w:t>
      </w:r>
      <w:proofErr w:type="gramEnd"/>
      <w:r w:rsidRPr="003B1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4259A">
        <w:rPr>
          <w:rFonts w:ascii="Times New Roman" w:hAnsi="Times New Roman" w:cs="Times New Roman"/>
        </w:rPr>
        <w:t>These</w:t>
      </w:r>
      <w:r w:rsidR="006B5A01">
        <w:rPr>
          <w:rFonts w:ascii="Times New Roman" w:hAnsi="Times New Roman" w:cs="Times New Roman"/>
        </w:rPr>
        <w:t xml:space="preserve"> proceeding</w:t>
      </w:r>
      <w:r w:rsidR="0064259A">
        <w:rPr>
          <w:rFonts w:ascii="Times New Roman" w:hAnsi="Times New Roman" w:cs="Times New Roman"/>
        </w:rPr>
        <w:t>s</w:t>
      </w:r>
      <w:r w:rsidR="006B5A01">
        <w:rPr>
          <w:rFonts w:ascii="Times New Roman" w:hAnsi="Times New Roman" w:cs="Times New Roman"/>
        </w:rPr>
        <w:t xml:space="preserve"> will be conducted wholly by video conference.  Th</w:t>
      </w:r>
      <w:r w:rsidRPr="003B1A14">
        <w:rPr>
          <w:rFonts w:ascii="Times New Roman" w:hAnsi="Times New Roman" w:cs="Times New Roman"/>
        </w:rPr>
        <w:t xml:space="preserve">e public will be able to </w:t>
      </w:r>
      <w:r>
        <w:rPr>
          <w:rFonts w:ascii="Times New Roman" w:hAnsi="Times New Roman" w:cs="Times New Roman"/>
        </w:rPr>
        <w:t>attend</w:t>
      </w:r>
      <w:r w:rsidR="0064259A">
        <w:rPr>
          <w:rFonts w:ascii="Times New Roman" w:hAnsi="Times New Roman" w:cs="Times New Roman"/>
        </w:rPr>
        <w:t xml:space="preserve"> these</w:t>
      </w:r>
      <w:r>
        <w:rPr>
          <w:rFonts w:ascii="Times New Roman" w:hAnsi="Times New Roman" w:cs="Times New Roman"/>
        </w:rPr>
        <w:t xml:space="preserve"> proceeding</w:t>
      </w:r>
      <w:r w:rsidRPr="003B1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proofErr w:type="spellStart"/>
      <w:r w:rsidR="003464DB">
        <w:rPr>
          <w:rFonts w:ascii="Times New Roman" w:hAnsi="Times New Roman" w:cs="Times New Roman"/>
        </w:rPr>
        <w:t>StarLeaf</w:t>
      </w:r>
      <w:proofErr w:type="spellEnd"/>
      <w:r w:rsidR="00425834">
        <w:rPr>
          <w:rFonts w:ascii="Times New Roman" w:hAnsi="Times New Roman" w:cs="Times New Roman"/>
        </w:rPr>
        <w:t xml:space="preserve"> </w:t>
      </w:r>
      <w:r w:rsidRPr="003B1A14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-conference </w:t>
      </w:r>
      <w:r w:rsidR="006B5A01">
        <w:rPr>
          <w:rFonts w:ascii="Times New Roman" w:hAnsi="Times New Roman" w:cs="Times New Roman"/>
        </w:rPr>
        <w:t>only</w:t>
      </w:r>
      <w:r w:rsidRPr="003B1A14">
        <w:rPr>
          <w:rFonts w:ascii="Times New Roman" w:hAnsi="Times New Roman" w:cs="Times New Roman"/>
        </w:rPr>
        <w:t xml:space="preserve">.  </w:t>
      </w:r>
      <w:r w:rsidRPr="003B1A14">
        <w:rPr>
          <w:rFonts w:ascii="Times New Roman" w:hAnsi="Times New Roman" w:cs="Times New Roman"/>
          <w:b/>
          <w:bCs/>
          <w:i/>
          <w:iCs/>
        </w:rPr>
        <w:t>In person attendance is prohibited during the Statewide Judicial Emergency.</w:t>
      </w:r>
      <w:r>
        <w:rPr>
          <w:rFonts w:ascii="Times New Roman" w:hAnsi="Times New Roman" w:cs="Times New Roman"/>
        </w:rPr>
        <w:t xml:space="preserve">  A copy of the Order Declaring Statewide Judicial Emergency issued by the Supreme Court of Georgia may be found </w:t>
      </w:r>
      <w:hyperlink r:id="rId4" w:history="1">
        <w:r w:rsidRPr="003B1A14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>.</w:t>
      </w:r>
      <w:r w:rsidR="008B1C81">
        <w:rPr>
          <w:rFonts w:ascii="Times New Roman" w:hAnsi="Times New Roman" w:cs="Times New Roman"/>
        </w:rPr>
        <w:t xml:space="preserve"> Only emergency probab</w:t>
      </w:r>
      <w:r w:rsidR="00E16922">
        <w:rPr>
          <w:rFonts w:ascii="Times New Roman" w:hAnsi="Times New Roman" w:cs="Times New Roman"/>
        </w:rPr>
        <w:t>le</w:t>
      </w:r>
      <w:r w:rsidR="008B1C81">
        <w:rPr>
          <w:rFonts w:ascii="Times New Roman" w:hAnsi="Times New Roman" w:cs="Times New Roman"/>
        </w:rPr>
        <w:t xml:space="preserve"> cause hearings and other urgent matters will be heard. The emergency hearings are often set less than 72 hours before the hearing convenes as required by the Georgia Juvenile Code.</w:t>
      </w:r>
    </w:p>
    <w:p w14:paraId="0A13AD4A" w14:textId="77777777" w:rsidR="0064259A" w:rsidRDefault="003B1A14" w:rsidP="003B1A14">
      <w:pPr>
        <w:spacing w:line="480" w:lineRule="auto"/>
        <w:ind w:firstLine="720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 xml:space="preserve">To </w:t>
      </w:r>
      <w:r w:rsidR="00B67EAE">
        <w:rPr>
          <w:rFonts w:ascii="Times New Roman" w:hAnsi="Times New Roman" w:cs="Times New Roman"/>
        </w:rPr>
        <w:t>determine if a hearing is scheduled</w:t>
      </w:r>
      <w:r w:rsidRPr="003B1A14">
        <w:rPr>
          <w:rFonts w:ascii="Times New Roman" w:hAnsi="Times New Roman" w:cs="Times New Roman"/>
        </w:rPr>
        <w:t>, you must contact</w:t>
      </w:r>
      <w:r>
        <w:rPr>
          <w:rFonts w:ascii="Times New Roman" w:hAnsi="Times New Roman" w:cs="Times New Roman"/>
        </w:rPr>
        <w:t xml:space="preserve"> the Clerk’s Office </w:t>
      </w:r>
      <w:r w:rsidR="0064259A">
        <w:rPr>
          <w:rFonts w:ascii="Times New Roman" w:hAnsi="Times New Roman" w:cs="Times New Roman"/>
        </w:rPr>
        <w:t>in the count</w:t>
      </w:r>
      <w:r w:rsidR="008B1C81">
        <w:rPr>
          <w:rFonts w:ascii="Times New Roman" w:hAnsi="Times New Roman" w:cs="Times New Roman"/>
        </w:rPr>
        <w:t>y</w:t>
      </w:r>
      <w:r w:rsidR="0064259A">
        <w:rPr>
          <w:rFonts w:ascii="Times New Roman" w:hAnsi="Times New Roman" w:cs="Times New Roman"/>
        </w:rPr>
        <w:t xml:space="preserve"> </w:t>
      </w:r>
      <w:r w:rsidR="006B5A01">
        <w:rPr>
          <w:rFonts w:ascii="Times New Roman" w:hAnsi="Times New Roman" w:cs="Times New Roman"/>
        </w:rPr>
        <w:t xml:space="preserve">on the day </w:t>
      </w:r>
      <w:r>
        <w:rPr>
          <w:rFonts w:ascii="Times New Roman" w:hAnsi="Times New Roman" w:cs="Times New Roman"/>
        </w:rPr>
        <w:t>prior to the start of the proceeding.  The Clerk’s Office</w:t>
      </w:r>
      <w:r w:rsidR="006425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may be reached </w:t>
      </w:r>
      <w:r w:rsidR="0064259A">
        <w:rPr>
          <w:rFonts w:ascii="Times New Roman" w:hAnsi="Times New Roman" w:cs="Times New Roman"/>
        </w:rPr>
        <w:t>as follows:</w:t>
      </w:r>
      <w:r>
        <w:rPr>
          <w:rFonts w:ascii="Times New Roman" w:hAnsi="Times New Roman" w:cs="Times New Roman"/>
        </w:rPr>
        <w:t xml:space="preserve"> </w:t>
      </w:r>
    </w:p>
    <w:p w14:paraId="2FEB9593" w14:textId="77777777" w:rsidR="008B1C81" w:rsidRDefault="00E16922" w:rsidP="00325703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Clerks’Email</w:t>
      </w:r>
      <w:proofErr w:type="spellEnd"/>
      <w:r>
        <w:rPr>
          <w:rFonts w:ascii="Times New Roman" w:hAnsi="Times New Roman" w:cs="Times New Roman"/>
        </w:rPr>
        <w:t xml:space="preserve"> Addresses</w:t>
      </w:r>
      <w:r w:rsidR="00E307C0">
        <w:rPr>
          <w:rFonts w:ascii="Times New Roman" w:hAnsi="Times New Roman" w:cs="Times New Roman"/>
        </w:rPr>
        <w:t xml:space="preserve"> &amp; Phone Numbers</w:t>
      </w:r>
      <w:r>
        <w:rPr>
          <w:rFonts w:ascii="Times New Roman" w:hAnsi="Times New Roman" w:cs="Times New Roman"/>
        </w:rPr>
        <w:t>:</w:t>
      </w:r>
    </w:p>
    <w:p w14:paraId="7BD5E9E3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AA03A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1A729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Baldwin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5" w:history="1">
        <w:r w:rsidR="00E16922">
          <w:rPr>
            <w:rStyle w:val="Hyperlink"/>
            <w:rFonts w:ascii="Helvetica" w:eastAsia="Times New Roman" w:hAnsi="Helvetica" w:cs="Helvetica"/>
            <w:sz w:val="20"/>
            <w:szCs w:val="20"/>
          </w:rPr>
          <w:t>mitch.longino@gsccca.org</w:t>
        </w:r>
      </w:hyperlink>
      <w:r w:rsidR="00E16922">
        <w:rPr>
          <w:rFonts w:ascii="Helvetica" w:eastAsia="Times New Roman" w:hAnsi="Helvetica" w:cs="Helvetica"/>
          <w:sz w:val="20"/>
          <w:szCs w:val="20"/>
        </w:rPr>
        <w:t xml:space="preserve"> or </w:t>
      </w:r>
      <w:hyperlink r:id="rId6" w:history="1">
        <w:r w:rsidR="00E16922">
          <w:rPr>
            <w:rStyle w:val="Hyperlink"/>
            <w:rFonts w:ascii="Helvetica" w:eastAsia="Times New Roman" w:hAnsi="Helvetica" w:cs="Helvetica"/>
            <w:sz w:val="20"/>
            <w:szCs w:val="20"/>
          </w:rPr>
          <w:t>mlongino@baldwincountyga.com</w:t>
        </w:r>
      </w:hyperlink>
      <w:r w:rsidR="00343EFC">
        <w:rPr>
          <w:rFonts w:ascii="Helvetica" w:eastAsia="Times New Roman" w:hAnsi="Helvetica" w:cs="Helvetica"/>
          <w:sz w:val="20"/>
          <w:szCs w:val="20"/>
        </w:rPr>
        <w:t xml:space="preserve"> (478)4445-4007</w:t>
      </w:r>
    </w:p>
    <w:p w14:paraId="0456C4C9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81449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Greene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7" w:history="1">
        <w:r w:rsidR="00C8403F" w:rsidRPr="004C3238">
          <w:rPr>
            <w:rStyle w:val="Hyperlink"/>
            <w:rFonts w:ascii="Helvetica" w:eastAsia="Times New Roman" w:hAnsi="Helvetica" w:cs="Helvetica"/>
            <w:sz w:val="20"/>
            <w:szCs w:val="20"/>
          </w:rPr>
          <w:t>deborah.jackson@gsccca.org</w:t>
        </w:r>
      </w:hyperlink>
      <w:r w:rsidR="003D0FE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3D0FEC">
        <w:rPr>
          <w:rFonts w:ascii="Helvetica" w:eastAsia="Times New Roman" w:hAnsi="Helvetica" w:cs="Helvetica"/>
          <w:sz w:val="20"/>
          <w:szCs w:val="20"/>
        </w:rPr>
        <w:tab/>
        <w:t>(706) 453-3340</w:t>
      </w:r>
    </w:p>
    <w:p w14:paraId="09BEF004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A8578" w14:textId="77777777" w:rsidR="00E16922" w:rsidRPr="00A531F9" w:rsidRDefault="00E307C0" w:rsidP="00E16922">
      <w:r w:rsidRPr="00E307C0">
        <w:rPr>
          <w:rFonts w:ascii="Times New Roman" w:eastAsia="Times New Roman" w:hAnsi="Times New Roman" w:cs="Times New Roman"/>
          <w:sz w:val="20"/>
          <w:szCs w:val="20"/>
        </w:rPr>
        <w:t>Hancock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8" w:history="1">
        <w:r w:rsidR="00A531F9" w:rsidRPr="001F4B81">
          <w:rPr>
            <w:rStyle w:val="Hyperlink"/>
          </w:rPr>
          <w:t>Leshauna.jackson@gsccca.org</w:t>
        </w:r>
      </w:hyperlink>
      <w:r w:rsidR="00A531F9">
        <w:t xml:space="preserve"> </w:t>
      </w:r>
      <w:r w:rsidR="003D0FEC">
        <w:rPr>
          <w:rFonts w:ascii="Helvetica" w:eastAsia="Times New Roman" w:hAnsi="Helvetica" w:cs="Helvetica"/>
          <w:sz w:val="20"/>
          <w:szCs w:val="20"/>
        </w:rPr>
        <w:t>(706) 444-6644</w:t>
      </w:r>
    </w:p>
    <w:p w14:paraId="17AF3964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398147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Jasper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9" w:history="1">
        <w:r w:rsidR="00A531F9" w:rsidRPr="001F4B81">
          <w:rPr>
            <w:rStyle w:val="Hyperlink"/>
            <w:rFonts w:ascii="Helvetica" w:eastAsia="Times New Roman" w:hAnsi="Helvetica" w:cs="Helvetica"/>
            <w:sz w:val="20"/>
            <w:szCs w:val="20"/>
          </w:rPr>
          <w:t>Lynda.gasses@gsccca.org</w:t>
        </w:r>
      </w:hyperlink>
      <w:r w:rsidR="003D0FEC">
        <w:rPr>
          <w:rFonts w:ascii="Helvetica" w:eastAsia="Times New Roman" w:hAnsi="Helvetica" w:cs="Helvetica"/>
          <w:sz w:val="20"/>
          <w:szCs w:val="20"/>
        </w:rPr>
        <w:tab/>
      </w:r>
      <w:r w:rsidR="003D0FEC">
        <w:rPr>
          <w:rFonts w:ascii="Helvetica" w:eastAsia="Times New Roman" w:hAnsi="Helvetica" w:cs="Helvetica"/>
          <w:sz w:val="20"/>
          <w:szCs w:val="20"/>
        </w:rPr>
        <w:tab/>
        <w:t>(706) 468-4901</w:t>
      </w:r>
    </w:p>
    <w:p w14:paraId="1121535E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87F711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  <w:r w:rsidRPr="004C6610">
        <w:rPr>
          <w:rFonts w:ascii="Times New Roman" w:eastAsia="Times New Roman" w:hAnsi="Times New Roman" w:cs="Times New Roman"/>
          <w:sz w:val="20"/>
          <w:szCs w:val="20"/>
        </w:rPr>
        <w:t xml:space="preserve">Jones County </w:t>
      </w:r>
      <w:hyperlink r:id="rId10" w:history="1">
        <w:r w:rsidRPr="000816D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pamela.dixon@gsccca.org</w:t>
        </w:r>
      </w:hyperlink>
      <w:r w:rsidRPr="004C661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C661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C6610">
        <w:rPr>
          <w:rFonts w:ascii="Times New Roman" w:eastAsia="Times New Roman" w:hAnsi="Times New Roman" w:cs="Times New Roman"/>
          <w:sz w:val="20"/>
          <w:szCs w:val="20"/>
        </w:rPr>
        <w:t>(478) 986-6671</w:t>
      </w:r>
    </w:p>
    <w:p w14:paraId="691E30AC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E2D19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  <w:r w:rsidRPr="004C6610">
        <w:rPr>
          <w:rFonts w:ascii="Times New Roman" w:eastAsia="Times New Roman" w:hAnsi="Times New Roman" w:cs="Times New Roman"/>
          <w:sz w:val="20"/>
          <w:szCs w:val="20"/>
        </w:rPr>
        <w:t xml:space="preserve">Morgan County </w:t>
      </w:r>
      <w:hyperlink r:id="rId11" w:history="1">
        <w:r w:rsidRPr="000816D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jody.higdon@gsccca.org</w:t>
        </w:r>
      </w:hyperlink>
      <w:r w:rsidRPr="004C661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C6610">
        <w:rPr>
          <w:rFonts w:ascii="Times New Roman" w:eastAsia="Times New Roman" w:hAnsi="Times New Roman" w:cs="Times New Roman"/>
          <w:sz w:val="20"/>
          <w:szCs w:val="20"/>
        </w:rPr>
        <w:t>(706) 342-3605</w:t>
      </w:r>
    </w:p>
    <w:p w14:paraId="5A54E029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87B0F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Putnam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12" w:history="1">
        <w:r w:rsidR="0014168C" w:rsidRPr="003F3C21">
          <w:rPr>
            <w:rStyle w:val="Hyperlink"/>
            <w:rFonts w:ascii="Helvetica" w:eastAsia="Times New Roman" w:hAnsi="Helvetica" w:cs="Helvetica"/>
            <w:sz w:val="20"/>
            <w:szCs w:val="20"/>
          </w:rPr>
          <w:t>sheila.perry@gsccca.org</w:t>
        </w:r>
      </w:hyperlink>
      <w:r w:rsidR="003D0FEC">
        <w:rPr>
          <w:rFonts w:ascii="Helvetica" w:eastAsia="Times New Roman" w:hAnsi="Helvetica" w:cs="Helvetica"/>
          <w:sz w:val="20"/>
          <w:szCs w:val="20"/>
        </w:rPr>
        <w:tab/>
      </w:r>
      <w:r w:rsidR="003D0FEC">
        <w:rPr>
          <w:rFonts w:ascii="Helvetica" w:eastAsia="Times New Roman" w:hAnsi="Helvetica" w:cs="Helvetica"/>
          <w:sz w:val="20"/>
          <w:szCs w:val="20"/>
        </w:rPr>
        <w:tab/>
        <w:t>(706)</w:t>
      </w:r>
      <w:r w:rsidR="004C6610">
        <w:rPr>
          <w:rFonts w:ascii="Helvetica" w:eastAsia="Times New Roman" w:hAnsi="Helvetica" w:cs="Helvetica"/>
          <w:sz w:val="20"/>
          <w:szCs w:val="20"/>
        </w:rPr>
        <w:t xml:space="preserve"> 485-4501</w:t>
      </w:r>
    </w:p>
    <w:p w14:paraId="7D05B315" w14:textId="77777777" w:rsidR="004C6610" w:rsidRDefault="004C6610" w:rsidP="00E169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41527" w14:textId="77777777" w:rsidR="00E16922" w:rsidRDefault="00E307C0" w:rsidP="00E16922">
      <w:pPr>
        <w:rPr>
          <w:rFonts w:ascii="Helvetica" w:eastAsia="Times New Roman" w:hAnsi="Helvetica" w:cs="Helvetica"/>
          <w:sz w:val="20"/>
          <w:szCs w:val="20"/>
        </w:rPr>
      </w:pPr>
      <w:r w:rsidRPr="00E307C0">
        <w:rPr>
          <w:rFonts w:ascii="Times New Roman" w:eastAsia="Times New Roman" w:hAnsi="Times New Roman" w:cs="Times New Roman"/>
          <w:sz w:val="20"/>
          <w:szCs w:val="20"/>
        </w:rPr>
        <w:t>Wilkinson County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13" w:history="1">
        <w:r w:rsidR="00E16922">
          <w:rPr>
            <w:rStyle w:val="Hyperlink"/>
            <w:rFonts w:ascii="Helvetica" w:eastAsia="Times New Roman" w:hAnsi="Helvetica" w:cs="Helvetica"/>
            <w:sz w:val="20"/>
            <w:szCs w:val="20"/>
          </w:rPr>
          <w:t>cinda.bright@gsccca.org</w:t>
        </w:r>
      </w:hyperlink>
      <w:r w:rsidR="003D0FEC">
        <w:rPr>
          <w:rFonts w:ascii="Helvetica" w:eastAsia="Times New Roman" w:hAnsi="Helvetica" w:cs="Helvetica"/>
          <w:sz w:val="20"/>
          <w:szCs w:val="20"/>
        </w:rPr>
        <w:tab/>
        <w:t>(478)</w:t>
      </w:r>
      <w:r w:rsidR="004C6610">
        <w:rPr>
          <w:rFonts w:ascii="Helvetica" w:eastAsia="Times New Roman" w:hAnsi="Helvetica" w:cs="Helvetica"/>
          <w:sz w:val="20"/>
          <w:szCs w:val="20"/>
        </w:rPr>
        <w:t xml:space="preserve"> 946-4312</w:t>
      </w:r>
    </w:p>
    <w:p w14:paraId="3D9C61FE" w14:textId="77777777" w:rsidR="00325703" w:rsidRDefault="00325703" w:rsidP="00E16922">
      <w:pPr>
        <w:rPr>
          <w:rFonts w:ascii="Helvetica" w:eastAsia="Times New Roman" w:hAnsi="Helvetica" w:cs="Helvetica"/>
          <w:sz w:val="20"/>
          <w:szCs w:val="20"/>
        </w:rPr>
      </w:pPr>
    </w:p>
    <w:p w14:paraId="33682B89" w14:textId="77777777" w:rsidR="00325703" w:rsidRDefault="00325703" w:rsidP="00E16922">
      <w:pPr>
        <w:rPr>
          <w:rFonts w:ascii="Helvetica" w:eastAsia="Times New Roman" w:hAnsi="Helvetica" w:cs="Helvetica"/>
          <w:sz w:val="20"/>
          <w:szCs w:val="20"/>
        </w:rPr>
      </w:pPr>
    </w:p>
    <w:p w14:paraId="3E5AED94" w14:textId="77777777" w:rsidR="00325703" w:rsidRDefault="00325703" w:rsidP="00E16922">
      <w:pPr>
        <w:rPr>
          <w:rFonts w:ascii="Helvetica" w:eastAsia="Times New Roman" w:hAnsi="Helvetica" w:cs="Helvetica"/>
          <w:sz w:val="20"/>
          <w:szCs w:val="20"/>
        </w:rPr>
      </w:pPr>
    </w:p>
    <w:p w14:paraId="41591331" w14:textId="77777777" w:rsidR="00E16922" w:rsidRDefault="00E16922" w:rsidP="003B1A14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1422322" w14:textId="77777777" w:rsidR="003B1A14" w:rsidRDefault="003B1A14" w:rsidP="003B1A1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Y</w:t>
      </w:r>
      <w:r w:rsidRPr="003B1A14">
        <w:rPr>
          <w:rFonts w:ascii="Times New Roman" w:hAnsi="Times New Roman" w:cs="Times New Roman"/>
        </w:rPr>
        <w:t xml:space="preserve">ou will </w:t>
      </w:r>
      <w:r>
        <w:rPr>
          <w:rFonts w:ascii="Times New Roman" w:hAnsi="Times New Roman" w:cs="Times New Roman"/>
        </w:rPr>
        <w:t xml:space="preserve">then </w:t>
      </w:r>
      <w:r w:rsidRPr="003B1A14">
        <w:rPr>
          <w:rFonts w:ascii="Times New Roman" w:hAnsi="Times New Roman" w:cs="Times New Roman"/>
        </w:rPr>
        <w:t xml:space="preserve">be </w:t>
      </w:r>
      <w:r w:rsidR="006B5A01">
        <w:rPr>
          <w:rFonts w:ascii="Times New Roman" w:hAnsi="Times New Roman" w:cs="Times New Roman"/>
        </w:rPr>
        <w:t xml:space="preserve">given further instructions on how to </w:t>
      </w:r>
      <w:r>
        <w:rPr>
          <w:rFonts w:ascii="Times New Roman" w:hAnsi="Times New Roman" w:cs="Times New Roman"/>
        </w:rPr>
        <w:t>attend</w:t>
      </w:r>
      <w:r w:rsidRPr="003B1A14">
        <w:rPr>
          <w:rFonts w:ascii="Times New Roman" w:hAnsi="Times New Roman" w:cs="Times New Roman"/>
        </w:rPr>
        <w:t xml:space="preserve"> the proceeding by video</w:t>
      </w:r>
      <w:r>
        <w:rPr>
          <w:rFonts w:ascii="Times New Roman" w:hAnsi="Times New Roman" w:cs="Times New Roman"/>
        </w:rPr>
        <w:t>-conference</w:t>
      </w:r>
      <w:r w:rsidRPr="003B1A14">
        <w:rPr>
          <w:rFonts w:ascii="Times New Roman" w:hAnsi="Times New Roman" w:cs="Times New Roman"/>
        </w:rPr>
        <w:t xml:space="preserve">.  </w:t>
      </w:r>
    </w:p>
    <w:p w14:paraId="314A8B25" w14:textId="77777777" w:rsidR="003B1A14" w:rsidRPr="00425834" w:rsidRDefault="003B1A14" w:rsidP="00425834">
      <w:pPr>
        <w:spacing w:line="480" w:lineRule="auto"/>
        <w:ind w:firstLine="720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 xml:space="preserve">You must </w:t>
      </w:r>
      <w:r w:rsidR="00425834">
        <w:rPr>
          <w:rFonts w:ascii="Times New Roman" w:hAnsi="Times New Roman" w:cs="Times New Roman"/>
        </w:rPr>
        <w:t xml:space="preserve">have an account with </w:t>
      </w:r>
      <w:proofErr w:type="spellStart"/>
      <w:r w:rsidR="003464DB">
        <w:rPr>
          <w:rFonts w:ascii="Times New Roman" w:hAnsi="Times New Roman" w:cs="Times New Roman"/>
        </w:rPr>
        <w:t>StarLeaf</w:t>
      </w:r>
      <w:proofErr w:type="spellEnd"/>
      <w:r w:rsidR="0042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425834">
        <w:rPr>
          <w:rFonts w:ascii="Times New Roman" w:hAnsi="Times New Roman" w:cs="Times New Roman"/>
        </w:rPr>
        <w:t xml:space="preserve">be able to </w:t>
      </w:r>
      <w:r>
        <w:rPr>
          <w:rFonts w:ascii="Times New Roman" w:hAnsi="Times New Roman" w:cs="Times New Roman"/>
        </w:rPr>
        <w:t>attend</w:t>
      </w:r>
      <w:r w:rsidR="000B5D62">
        <w:rPr>
          <w:rFonts w:ascii="Times New Roman" w:hAnsi="Times New Roman" w:cs="Times New Roman"/>
        </w:rPr>
        <w:t xml:space="preserve"> the Court proceeding</w:t>
      </w:r>
      <w:r>
        <w:rPr>
          <w:rFonts w:ascii="Times New Roman" w:hAnsi="Times New Roman" w:cs="Times New Roman"/>
        </w:rPr>
        <w:t xml:space="preserve">.  </w:t>
      </w:r>
      <w:r w:rsidR="00425834">
        <w:rPr>
          <w:rFonts w:ascii="Times New Roman" w:hAnsi="Times New Roman" w:cs="Times New Roman"/>
        </w:rPr>
        <w:t xml:space="preserve">If you do not yet have an account, you may register for one </w:t>
      </w:r>
      <w:hyperlink r:id="rId14" w:anchor="page=login" w:history="1">
        <w:r w:rsidR="00425834" w:rsidRPr="0035366D">
          <w:rPr>
            <w:rStyle w:val="Hyperlink"/>
            <w:rFonts w:ascii="Times New Roman" w:hAnsi="Times New Roman" w:cs="Times New Roman"/>
          </w:rPr>
          <w:t>here.</w:t>
        </w:r>
      </w:hyperlink>
      <w:r w:rsidR="004258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The Clerk’s Office will not be able to provide any technical support if you are having any difficulties.  You will </w:t>
      </w:r>
      <w:r w:rsidR="000B5D62">
        <w:rPr>
          <w:rFonts w:ascii="Times New Roman" w:hAnsi="Times New Roman" w:cs="Times New Roman"/>
        </w:rPr>
        <w:t xml:space="preserve">instead </w:t>
      </w:r>
      <w:r>
        <w:rPr>
          <w:rFonts w:ascii="Times New Roman" w:hAnsi="Times New Roman" w:cs="Times New Roman"/>
        </w:rPr>
        <w:t>have to contact the service provide</w:t>
      </w:r>
      <w:r w:rsidR="006B5A0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for assistance</w:t>
      </w:r>
      <w:r w:rsidR="00425834">
        <w:rPr>
          <w:rFonts w:ascii="Times New Roman" w:hAnsi="Times New Roman" w:cs="Times New Roman"/>
        </w:rPr>
        <w:t>.</w:t>
      </w:r>
    </w:p>
    <w:sectPr w:rsidR="003B1A14" w:rsidRPr="00425834" w:rsidSect="00E3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14"/>
    <w:rsid w:val="000B5D62"/>
    <w:rsid w:val="0010171B"/>
    <w:rsid w:val="0014168C"/>
    <w:rsid w:val="001D69D2"/>
    <w:rsid w:val="00203EF0"/>
    <w:rsid w:val="002625D1"/>
    <w:rsid w:val="00325703"/>
    <w:rsid w:val="00343EFC"/>
    <w:rsid w:val="003464DB"/>
    <w:rsid w:val="0035366D"/>
    <w:rsid w:val="00391BA6"/>
    <w:rsid w:val="003B1A14"/>
    <w:rsid w:val="003D0FEC"/>
    <w:rsid w:val="00425834"/>
    <w:rsid w:val="004C6610"/>
    <w:rsid w:val="005E435D"/>
    <w:rsid w:val="0064259A"/>
    <w:rsid w:val="006B5A01"/>
    <w:rsid w:val="006F08DD"/>
    <w:rsid w:val="008B1C81"/>
    <w:rsid w:val="00934F55"/>
    <w:rsid w:val="00936FE8"/>
    <w:rsid w:val="00A531F9"/>
    <w:rsid w:val="00B67EAE"/>
    <w:rsid w:val="00C8403F"/>
    <w:rsid w:val="00D2556C"/>
    <w:rsid w:val="00D51EA3"/>
    <w:rsid w:val="00DE6C28"/>
    <w:rsid w:val="00E16922"/>
    <w:rsid w:val="00E307C0"/>
    <w:rsid w:val="00E33F62"/>
    <w:rsid w:val="00ED66AC"/>
    <w:rsid w:val="00F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B331"/>
  <w15:chartTrackingRefBased/>
  <w15:docId w15:val="{901FF1E5-0067-AB41-ABB8-5C77B8F7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A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A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hauna.jackson@gsccca.org" TargetMode="External"/><Relationship Id="rId13" Type="http://schemas.openxmlformats.org/officeDocument/2006/relationships/hyperlink" Target="mailto:cinda.bright@gscc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orah.jackson@gsccca.org" TargetMode="External"/><Relationship Id="rId12" Type="http://schemas.openxmlformats.org/officeDocument/2006/relationships/hyperlink" Target="mailto:sheila.perry@gsccc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longino@baldwincountyga.com" TargetMode="External"/><Relationship Id="rId11" Type="http://schemas.openxmlformats.org/officeDocument/2006/relationships/hyperlink" Target="mailto:jody.higdon@gsccca.org" TargetMode="External"/><Relationship Id="rId5" Type="http://schemas.openxmlformats.org/officeDocument/2006/relationships/hyperlink" Target="mailto:mitch.longino@gsccc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mela.dixon@gsccca.org" TargetMode="External"/><Relationship Id="rId4" Type="http://schemas.openxmlformats.org/officeDocument/2006/relationships/hyperlink" Target="https://www.gasupreme.us/wp-content/uploads/2020/03/CJ-Melton-amended-Statewide-Jud-Emergency-order.pdf" TargetMode="External"/><Relationship Id="rId9" Type="http://schemas.openxmlformats.org/officeDocument/2006/relationships/hyperlink" Target="mailto:Lynda.gasses@gsccca.org" TargetMode="External"/><Relationship Id="rId14" Type="http://schemas.openxmlformats.org/officeDocument/2006/relationships/hyperlink" Target="https://portal.starlea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Hodell</dc:creator>
  <cp:keywords/>
  <dc:description/>
  <cp:lastModifiedBy>CountyUser</cp:lastModifiedBy>
  <cp:revision>2</cp:revision>
  <dcterms:created xsi:type="dcterms:W3CDTF">2021-10-08T18:09:00Z</dcterms:created>
  <dcterms:modified xsi:type="dcterms:W3CDTF">2021-10-08T18:09:00Z</dcterms:modified>
</cp:coreProperties>
</file>